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48F" w:rsidRPr="00875C00" w:rsidRDefault="00875C00">
      <w:pPr>
        <w:rPr>
          <w:b/>
        </w:rPr>
      </w:pPr>
      <w:r w:rsidRPr="00875C00">
        <w:rPr>
          <w:b/>
        </w:rPr>
        <w:t xml:space="preserve">All. 3) </w:t>
      </w:r>
      <w:r w:rsidR="004C61F9" w:rsidRPr="00875C00">
        <w:rPr>
          <w:b/>
        </w:rPr>
        <w:t xml:space="preserve">Modello </w:t>
      </w:r>
      <w:r w:rsidRPr="00875C00">
        <w:rPr>
          <w:b/>
        </w:rPr>
        <w:t>p</w:t>
      </w:r>
      <w:r w:rsidR="004C61F9" w:rsidRPr="00875C00">
        <w:rPr>
          <w:b/>
        </w:rPr>
        <w:t>reventivo tecnico</w:t>
      </w:r>
    </w:p>
    <w:p w:rsidR="00875C00" w:rsidRPr="00875C00" w:rsidRDefault="00875C00" w:rsidP="00875C00">
      <w:pPr>
        <w:pStyle w:val="Normale1"/>
        <w:jc w:val="both"/>
        <w:rPr>
          <w:rFonts w:asciiTheme="minorHAnsi" w:hAnsiTheme="minorHAnsi" w:cstheme="minorHAnsi"/>
          <w:b/>
          <w:snapToGrid w:val="0"/>
          <w:color w:val="auto"/>
        </w:rPr>
      </w:pPr>
      <w:r w:rsidRPr="00875C00">
        <w:rPr>
          <w:rFonts w:asciiTheme="minorHAnsi" w:hAnsiTheme="minorHAnsi" w:cstheme="minorHAnsi"/>
          <w:b/>
          <w:snapToGrid w:val="0"/>
          <w:color w:val="auto"/>
        </w:rPr>
        <w:t>Oggetto: “FORNITURA DI DISPOSITIVI MEDICI PER IL POSIZIONAMENTO E L’IMMOBILIZZAZIONE DEI PAZIENTI IN RADIOTERAPIA, COMPATIBILI CON I SISTEMI DI IMMOBILIZZAZIONE GIÀ IN USO” presso l’IRCCS – Istituto Romagnolo per lo Studio dei Tumori “Dino Amadori” s.r.l. finalizzata ad un successivo affidamento diretto ai sensi dell’art. 50 comma 1 lett. b) del D.Lgs. n. 36/2023 tramite piattaforma telematica</w:t>
      </w:r>
    </w:p>
    <w:p w:rsidR="00875C00" w:rsidRPr="00875C00" w:rsidRDefault="00875C00" w:rsidP="00875C00">
      <w:pPr>
        <w:pStyle w:val="Normale1"/>
        <w:jc w:val="both"/>
        <w:rPr>
          <w:rFonts w:asciiTheme="minorHAnsi" w:hAnsiTheme="minorHAnsi" w:cstheme="minorHAnsi"/>
          <w:b/>
          <w:snapToGrid w:val="0"/>
          <w:color w:val="auto"/>
        </w:rPr>
      </w:pPr>
      <w:r w:rsidRPr="00875C00">
        <w:rPr>
          <w:rFonts w:asciiTheme="minorHAnsi" w:hAnsiTheme="minorHAnsi" w:cstheme="minorHAnsi"/>
          <w:b/>
          <w:snapToGrid w:val="0"/>
          <w:color w:val="auto"/>
        </w:rPr>
        <w:t>Importo complessivo dell’affidamento: € 139.900,00 oltre IVA</w:t>
      </w:r>
    </w:p>
    <w:p w:rsidR="00875C00" w:rsidRPr="00875C00" w:rsidRDefault="00875C00" w:rsidP="00875C00">
      <w:pPr>
        <w:pStyle w:val="Normale1"/>
        <w:jc w:val="both"/>
        <w:rPr>
          <w:rFonts w:asciiTheme="minorHAnsi" w:hAnsiTheme="minorHAnsi" w:cstheme="minorHAnsi"/>
          <w:b/>
          <w:snapToGrid w:val="0"/>
          <w:color w:val="auto"/>
        </w:rPr>
      </w:pPr>
      <w:r w:rsidRPr="00875C00">
        <w:rPr>
          <w:rFonts w:asciiTheme="minorHAnsi" w:hAnsiTheme="minorHAnsi" w:cstheme="minorHAnsi"/>
          <w:b/>
          <w:snapToGrid w:val="0"/>
          <w:color w:val="auto"/>
        </w:rPr>
        <w:t>Durata: 3 anni con opzione di rinnovo per eventuali ulteriori 2 anni e 180 giorni di proroga</w:t>
      </w:r>
    </w:p>
    <w:p w:rsidR="00875C00" w:rsidRPr="00875C00" w:rsidRDefault="00875C00" w:rsidP="00875C00">
      <w:pPr>
        <w:jc w:val="both"/>
        <w:rPr>
          <w:rFonts w:cstheme="minorHAnsi"/>
          <w:b/>
          <w:snapToGrid w:val="0"/>
        </w:rPr>
      </w:pPr>
      <w:r w:rsidRPr="00875C00">
        <w:rPr>
          <w:rFonts w:cstheme="minorHAnsi"/>
          <w:b/>
          <w:snapToGrid w:val="0"/>
        </w:rPr>
        <w:t>CUI: F03154520401202200016</w:t>
      </w:r>
    </w:p>
    <w:p w:rsidR="00875C00" w:rsidRDefault="00875C00" w:rsidP="00875C00">
      <w:pPr>
        <w:rPr>
          <w:rFonts w:ascii="Calibri" w:hAnsi="Calibri" w:cs="Calibri"/>
        </w:rPr>
      </w:pPr>
    </w:p>
    <w:p w:rsidR="00875C00" w:rsidRPr="00875C00" w:rsidRDefault="00875C00" w:rsidP="00875C00">
      <w:pPr>
        <w:rPr>
          <w:rFonts w:ascii="Calibri" w:hAnsi="Calibri" w:cs="Calibri"/>
          <w:b/>
        </w:rPr>
      </w:pPr>
      <w:r w:rsidRPr="00875C00">
        <w:rPr>
          <w:rFonts w:ascii="Calibri" w:hAnsi="Calibri" w:cs="Calibri"/>
          <w:b/>
        </w:rPr>
        <w:t>Operatore e</w:t>
      </w:r>
      <w:r w:rsidR="004C61F9" w:rsidRPr="00875C00">
        <w:rPr>
          <w:rFonts w:ascii="Calibri" w:hAnsi="Calibri" w:cs="Calibri"/>
          <w:b/>
        </w:rPr>
        <w:t xml:space="preserve">conomico </w:t>
      </w:r>
      <w:r w:rsidRPr="00875C00">
        <w:rPr>
          <w:rFonts w:ascii="Calibri" w:hAnsi="Calibri" w:cs="Calibri"/>
          <w:b/>
        </w:rPr>
        <w:t>p</w:t>
      </w:r>
      <w:r w:rsidR="004C61F9" w:rsidRPr="00875C00">
        <w:rPr>
          <w:rFonts w:ascii="Calibri" w:hAnsi="Calibri" w:cs="Calibri"/>
          <w:b/>
        </w:rPr>
        <w:t xml:space="preserve">roponente: </w:t>
      </w:r>
    </w:p>
    <w:p w:rsidR="004C61F9" w:rsidRPr="00875C00" w:rsidRDefault="00875C00" w:rsidP="00875C00">
      <w:pPr>
        <w:rPr>
          <w:rFonts w:ascii="Calibri" w:hAnsi="Calibri" w:cs="Calibri"/>
          <w:b/>
        </w:rPr>
      </w:pPr>
      <w:r w:rsidRPr="00875C00">
        <w:rPr>
          <w:rFonts w:ascii="Calibri" w:hAnsi="Calibri" w:cs="Calibri"/>
          <w:b/>
        </w:rPr>
        <w:t>Ragione sociale:</w:t>
      </w:r>
      <w:r w:rsidR="004C61F9" w:rsidRPr="00875C00">
        <w:rPr>
          <w:rFonts w:ascii="Calibri" w:hAnsi="Calibri" w:cs="Calibri"/>
          <w:b/>
        </w:rPr>
        <w:t xml:space="preserve"> ________________________________</w:t>
      </w:r>
    </w:p>
    <w:p w:rsidR="00875C00" w:rsidRPr="00875C00" w:rsidRDefault="00875C00" w:rsidP="00875C00">
      <w:pPr>
        <w:rPr>
          <w:rFonts w:ascii="Calibri" w:hAnsi="Calibri" w:cs="Calibri"/>
          <w:b/>
        </w:rPr>
      </w:pPr>
      <w:r w:rsidRPr="00875C00">
        <w:rPr>
          <w:rFonts w:ascii="Calibri" w:hAnsi="Calibri" w:cs="Calibri"/>
          <w:b/>
        </w:rPr>
        <w:t>Cod Fiscale: _____________________________ P. IVA: _____________________________</w:t>
      </w:r>
    </w:p>
    <w:p w:rsidR="00875C00" w:rsidRDefault="00875C00" w:rsidP="00875C00">
      <w:pPr>
        <w:rPr>
          <w:rFonts w:ascii="Calibri" w:hAnsi="Calibri" w:cs="Calibri"/>
          <w:b/>
        </w:rPr>
      </w:pPr>
      <w:r w:rsidRPr="00875C00">
        <w:rPr>
          <w:rFonts w:ascii="Calibri" w:hAnsi="Calibri" w:cs="Calibri"/>
          <w:b/>
        </w:rPr>
        <w:t>Sede legale: ________________________________</w:t>
      </w:r>
    </w:p>
    <w:p w:rsidR="00875C00" w:rsidRPr="00875C00" w:rsidRDefault="00875C00" w:rsidP="00875C00">
      <w:pPr>
        <w:rPr>
          <w:rFonts w:ascii="Calibri" w:hAnsi="Calibri" w:cs="Calibri"/>
          <w:b/>
        </w:rPr>
      </w:pPr>
    </w:p>
    <w:tbl>
      <w:tblPr>
        <w:tblStyle w:val="Grigliatabella"/>
        <w:tblpPr w:leftFromText="142" w:rightFromText="142" w:vertAnchor="text" w:horzAnchor="margin" w:tblpY="1"/>
        <w:tblW w:w="9918" w:type="dxa"/>
        <w:tblLook w:val="04A0" w:firstRow="1" w:lastRow="0" w:firstColumn="1" w:lastColumn="0" w:noHBand="0" w:noVBand="1"/>
      </w:tblPr>
      <w:tblGrid>
        <w:gridCol w:w="3775"/>
        <w:gridCol w:w="2000"/>
        <w:gridCol w:w="2000"/>
        <w:gridCol w:w="2143"/>
      </w:tblGrid>
      <w:tr w:rsidR="00BA7A29" w:rsidTr="00875C00">
        <w:tc>
          <w:tcPr>
            <w:tcW w:w="3775" w:type="dxa"/>
          </w:tcPr>
          <w:p w:rsidR="00BA7A29" w:rsidRPr="00875C00" w:rsidRDefault="00BA7A29" w:rsidP="00875C0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Caratteristiche tecniche</w:t>
            </w:r>
          </w:p>
        </w:tc>
        <w:tc>
          <w:tcPr>
            <w:tcW w:w="2000" w:type="dxa"/>
          </w:tcPr>
          <w:p w:rsidR="00BA7A29" w:rsidRPr="00875C00" w:rsidRDefault="00BA7A29" w:rsidP="00875C0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Modello testa</w:t>
            </w:r>
          </w:p>
        </w:tc>
        <w:tc>
          <w:tcPr>
            <w:tcW w:w="2000" w:type="dxa"/>
          </w:tcPr>
          <w:p w:rsidR="00BA7A29" w:rsidRPr="00875C00" w:rsidRDefault="00BA7A29" w:rsidP="00875C0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Modello testa collo</w:t>
            </w:r>
          </w:p>
        </w:tc>
        <w:tc>
          <w:tcPr>
            <w:tcW w:w="2143" w:type="dxa"/>
          </w:tcPr>
          <w:p w:rsidR="00BA7A29" w:rsidRPr="00875C00" w:rsidRDefault="00BA7A29" w:rsidP="00875C0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Modello body</w:t>
            </w:r>
          </w:p>
        </w:tc>
      </w:tr>
      <w:tr w:rsidR="00BA7A29" w:rsidTr="00875C00">
        <w:tc>
          <w:tcPr>
            <w:tcW w:w="3775" w:type="dxa"/>
          </w:tcPr>
          <w:p w:rsidR="00BA7A29" w:rsidRPr="00875C00" w:rsidRDefault="00BA7A29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Marca, modello, codice articolo, ecc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BA7A29" w:rsidRPr="00875C00" w:rsidRDefault="00BA7A29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BA7A29" w:rsidRPr="00875C00" w:rsidRDefault="00BA7A29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BA7A29" w:rsidRPr="00875C00" w:rsidRDefault="00BA7A29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bookmarkStart w:id="0" w:name="_GoBack"/>
            <w:bookmarkEnd w:id="0"/>
            <w:r w:rsidRPr="00875C00">
              <w:rPr>
                <w:rFonts w:cstheme="minorHAnsi"/>
                <w:b/>
              </w:rPr>
              <w:t>Spessore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Dimensione di perforazione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M</w:t>
            </w:r>
            <w:r w:rsidR="0015079B" w:rsidRPr="00875C00">
              <w:rPr>
                <w:rFonts w:cstheme="minorHAnsi"/>
                <w:b/>
              </w:rPr>
              <w:t xml:space="preserve">odalità di riscaldamento: es possibilità di riscaldamento con bagno termico </w:t>
            </w:r>
            <w:r w:rsidRPr="00875C00">
              <w:rPr>
                <w:rFonts w:cstheme="minorHAnsi"/>
                <w:b/>
              </w:rPr>
              <w:t>tradizionale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>emperatura ottimale di attivazione finalizzata al modellamento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spacing w:line="276" w:lineRule="auto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>empo di attivazione alla temperatura otti</w:t>
            </w:r>
            <w:r w:rsidRPr="00875C00">
              <w:rPr>
                <w:rFonts w:cstheme="minorHAnsi"/>
                <w:b/>
              </w:rPr>
              <w:t>male di cui al precedente punto</w:t>
            </w:r>
          </w:p>
          <w:p w:rsidR="00875C00" w:rsidRPr="00875C00" w:rsidRDefault="00875C00" w:rsidP="00875C00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 xml:space="preserve">empo di lavoro utile </w:t>
            </w:r>
            <w:r w:rsidRPr="00875C00">
              <w:rPr>
                <w:rFonts w:cstheme="minorHAnsi"/>
                <w:b/>
              </w:rPr>
              <w:t>per modellamento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Tempo di indurimento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C</w:t>
            </w:r>
            <w:r w:rsidR="0015079B" w:rsidRPr="00875C00">
              <w:rPr>
                <w:rFonts w:cstheme="minorHAnsi"/>
                <w:b/>
              </w:rPr>
              <w:t xml:space="preserve">ompatibilità con </w:t>
            </w:r>
            <w:r w:rsidRPr="00875C00">
              <w:rPr>
                <w:rFonts w:cstheme="minorHAnsi"/>
                <w:b/>
              </w:rPr>
              <w:t>attrezzature in uso presso IRST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15079B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Utilizzo in RM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>ipo materiale utilizzato per la maschera:</w:t>
            </w:r>
          </w:p>
          <w:p w:rsidR="00875C00" w:rsidRPr="00875C00" w:rsidRDefault="0015079B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lastRenderedPageBreak/>
              <w:t xml:space="preserve">Biocompatibilità: atossico, inodore e biodegradabile; 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>G</w:t>
            </w:r>
            <w:r w:rsidR="0015079B" w:rsidRPr="00875C00">
              <w:rPr>
                <w:rFonts w:ascii="Calibri" w:hAnsi="Calibri" w:cs="Calibri"/>
                <w:b/>
                <w:color w:val="auto"/>
              </w:rPr>
              <w:t xml:space="preserve">rado di assorbimento dei raggi; 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>T</w:t>
            </w:r>
            <w:r w:rsidR="0015079B" w:rsidRPr="00875C00">
              <w:rPr>
                <w:rFonts w:asciiTheme="minorHAnsi" w:hAnsiTheme="minorHAnsi" w:cstheme="minorHAnsi"/>
                <w:b/>
                <w:color w:val="auto"/>
              </w:rPr>
              <w:t xml:space="preserve">enuta, memoria, retrazione e possibilità di rimodellamento; 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>A</w:t>
            </w:r>
            <w:r w:rsidR="0015079B" w:rsidRPr="00875C00">
              <w:rPr>
                <w:rFonts w:asciiTheme="minorHAnsi" w:hAnsiTheme="minorHAnsi" w:cstheme="minorHAnsi"/>
                <w:b/>
                <w:color w:val="auto"/>
              </w:rPr>
              <w:t>ntiaderenza al contatto con il paziente;</w:t>
            </w:r>
          </w:p>
          <w:p w:rsidR="0015079B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>A</w:t>
            </w:r>
            <w:r w:rsidR="0015079B" w:rsidRPr="00875C00">
              <w:rPr>
                <w:rFonts w:asciiTheme="minorHAnsi" w:hAnsiTheme="minorHAnsi" w:cstheme="minorHAnsi"/>
                <w:b/>
                <w:color w:val="auto"/>
              </w:rPr>
              <w:t>ltro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>ipo materiale utilizzato per il profilo e/o per il frame: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 xml:space="preserve">Biocompatibilità: atossico, inodore e biodegradabile; 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="Calibri" w:hAnsi="Calibri" w:cs="Calibri"/>
                <w:b/>
              </w:rPr>
              <w:t>G</w:t>
            </w:r>
            <w:r w:rsidRPr="00875C00">
              <w:rPr>
                <w:rFonts w:ascii="Calibri" w:hAnsi="Calibri" w:cs="Calibri"/>
                <w:b/>
                <w:color w:val="auto"/>
              </w:rPr>
              <w:t>rado di assorbimento dei raggi;</w:t>
            </w:r>
          </w:p>
          <w:p w:rsidR="00875C00" w:rsidRPr="00875C00" w:rsidRDefault="00875C00" w:rsidP="00875C00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 w:hanging="142"/>
              <w:jc w:val="both"/>
              <w:rPr>
                <w:rFonts w:ascii="Calibri" w:hAnsi="Calibri" w:cs="Calibri"/>
                <w:b/>
              </w:rPr>
            </w:pPr>
            <w:r w:rsidRPr="00875C00">
              <w:rPr>
                <w:rFonts w:asciiTheme="minorHAnsi" w:hAnsiTheme="minorHAnsi" w:cstheme="minorHAnsi"/>
                <w:b/>
                <w:color w:val="auto"/>
              </w:rPr>
              <w:t>A</w:t>
            </w:r>
            <w:r w:rsidR="0015079B" w:rsidRPr="00875C00">
              <w:rPr>
                <w:rFonts w:asciiTheme="minorHAnsi" w:hAnsiTheme="minorHAnsi" w:cstheme="minorHAnsi"/>
                <w:b/>
                <w:color w:val="auto"/>
              </w:rPr>
              <w:t>ltro</w:t>
            </w:r>
          </w:p>
          <w:p w:rsidR="00875C00" w:rsidRPr="00875C00" w:rsidRDefault="00875C00" w:rsidP="00875C00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7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T</w:t>
            </w:r>
            <w:r w:rsidR="0015079B" w:rsidRPr="00875C00">
              <w:rPr>
                <w:rFonts w:cstheme="minorHAnsi"/>
                <w:b/>
              </w:rPr>
              <w:t xml:space="preserve">ipo di fissaggio </w:t>
            </w:r>
            <w:r w:rsidRPr="00875C00">
              <w:rPr>
                <w:rFonts w:cstheme="minorHAnsi"/>
                <w:b/>
              </w:rPr>
              <w:t>– M</w:t>
            </w:r>
            <w:r w:rsidR="0015079B" w:rsidRPr="00875C00">
              <w:rPr>
                <w:rFonts w:cstheme="minorHAnsi"/>
                <w:b/>
              </w:rPr>
              <w:t>odalità di fissaggio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  <w:tr w:rsidR="0015079B" w:rsidTr="00875C00">
        <w:tc>
          <w:tcPr>
            <w:tcW w:w="3775" w:type="dxa"/>
          </w:tcPr>
          <w:p w:rsidR="0015079B" w:rsidRPr="00875C00" w:rsidRDefault="0015079B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  <w:r w:rsidRPr="00875C00">
              <w:rPr>
                <w:rFonts w:cstheme="minorHAnsi"/>
                <w:b/>
              </w:rPr>
              <w:t>Alt</w:t>
            </w:r>
            <w:r w:rsidR="00875C00" w:rsidRPr="00875C00">
              <w:rPr>
                <w:rFonts w:cstheme="minorHAnsi"/>
                <w:b/>
              </w:rPr>
              <w:t>re caratteristiche da segnalare</w:t>
            </w:r>
          </w:p>
          <w:p w:rsidR="00875C00" w:rsidRPr="00875C00" w:rsidRDefault="00875C00" w:rsidP="00875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00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143" w:type="dxa"/>
          </w:tcPr>
          <w:p w:rsidR="0015079B" w:rsidRPr="00875C00" w:rsidRDefault="0015079B" w:rsidP="00875C00">
            <w:pPr>
              <w:spacing w:line="360" w:lineRule="auto"/>
              <w:rPr>
                <w:rFonts w:cstheme="minorHAnsi"/>
              </w:rPr>
            </w:pPr>
          </w:p>
        </w:tc>
      </w:tr>
    </w:tbl>
    <w:p w:rsidR="00875C00" w:rsidRDefault="00875C00" w:rsidP="004C61F9">
      <w:pPr>
        <w:rPr>
          <w:b/>
          <w:u w:val="single"/>
        </w:rPr>
      </w:pPr>
    </w:p>
    <w:p w:rsidR="004C61F9" w:rsidRDefault="00875C00" w:rsidP="004C61F9">
      <w:pPr>
        <w:rPr>
          <w:sz w:val="18"/>
          <w:szCs w:val="18"/>
        </w:rPr>
      </w:pPr>
      <w:r>
        <w:rPr>
          <w:b/>
          <w:u w:val="single"/>
        </w:rPr>
        <w:t xml:space="preserve">Allegati: Schede tecniche </w:t>
      </w:r>
      <w:r w:rsidR="004C61F9" w:rsidRPr="004C61F9">
        <w:rPr>
          <w:b/>
          <w:u w:val="single"/>
        </w:rPr>
        <w:t xml:space="preserve">dei </w:t>
      </w:r>
      <w:r>
        <w:rPr>
          <w:b/>
          <w:u w:val="single"/>
        </w:rPr>
        <w:t>D.M.</w:t>
      </w:r>
      <w:r w:rsidR="004C61F9" w:rsidRPr="004C61F9">
        <w:rPr>
          <w:b/>
          <w:u w:val="single"/>
        </w:rPr>
        <w:t xml:space="preserve"> proposti</w:t>
      </w:r>
    </w:p>
    <w:p w:rsidR="00875C00" w:rsidRDefault="00875C00" w:rsidP="004C61F9">
      <w:pPr>
        <w:ind w:left="5529"/>
        <w:rPr>
          <w:szCs w:val="18"/>
        </w:rPr>
      </w:pPr>
    </w:p>
    <w:p w:rsidR="00875C00" w:rsidRDefault="004C61F9" w:rsidP="004C61F9">
      <w:pPr>
        <w:ind w:left="5529"/>
        <w:rPr>
          <w:szCs w:val="18"/>
        </w:rPr>
      </w:pPr>
      <w:r w:rsidRPr="00875C00">
        <w:rPr>
          <w:szCs w:val="18"/>
        </w:rPr>
        <w:t xml:space="preserve">Firma </w:t>
      </w:r>
      <w:r w:rsidR="00875C00">
        <w:rPr>
          <w:szCs w:val="18"/>
        </w:rPr>
        <w:t>digitale dell’o</w:t>
      </w:r>
      <w:r w:rsidRPr="00875C00">
        <w:rPr>
          <w:szCs w:val="18"/>
        </w:rPr>
        <w:t xml:space="preserve">peratore </w:t>
      </w:r>
      <w:r w:rsidR="00875C00">
        <w:rPr>
          <w:szCs w:val="18"/>
        </w:rPr>
        <w:t>e</w:t>
      </w:r>
      <w:r w:rsidRPr="00875C00">
        <w:rPr>
          <w:szCs w:val="18"/>
        </w:rPr>
        <w:t>conomico</w:t>
      </w:r>
    </w:p>
    <w:p w:rsidR="004C61F9" w:rsidRPr="00875C00" w:rsidRDefault="004C61F9" w:rsidP="004C61F9">
      <w:pPr>
        <w:ind w:left="5529"/>
        <w:rPr>
          <w:szCs w:val="18"/>
        </w:rPr>
      </w:pPr>
      <w:r w:rsidRPr="00875C00">
        <w:rPr>
          <w:szCs w:val="18"/>
        </w:rPr>
        <w:t>_______</w:t>
      </w:r>
      <w:r w:rsidR="00875C00">
        <w:rPr>
          <w:szCs w:val="18"/>
        </w:rPr>
        <w:t>___________________________</w:t>
      </w:r>
    </w:p>
    <w:sectPr w:rsidR="004C61F9" w:rsidRPr="00875C00" w:rsidSect="004C61F9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1F9" w:rsidRDefault="004C61F9" w:rsidP="004C61F9">
      <w:pPr>
        <w:spacing w:after="0" w:line="240" w:lineRule="auto"/>
      </w:pPr>
      <w:r>
        <w:separator/>
      </w:r>
    </w:p>
  </w:endnote>
  <w:endnote w:type="continuationSeparator" w:id="0">
    <w:p w:rsidR="004C61F9" w:rsidRDefault="004C61F9" w:rsidP="004C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1F9" w:rsidRDefault="004C61F9" w:rsidP="004C61F9">
      <w:pPr>
        <w:spacing w:after="0" w:line="240" w:lineRule="auto"/>
      </w:pPr>
      <w:r>
        <w:separator/>
      </w:r>
    </w:p>
  </w:footnote>
  <w:footnote w:type="continuationSeparator" w:id="0">
    <w:p w:rsidR="004C61F9" w:rsidRDefault="004C61F9" w:rsidP="004C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47BB8"/>
    <w:multiLevelType w:val="hybridMultilevel"/>
    <w:tmpl w:val="2A78CBCE"/>
    <w:lvl w:ilvl="0" w:tplc="0410000F">
      <w:start w:val="1"/>
      <w:numFmt w:val="decimal"/>
      <w:lvlText w:val="%1."/>
      <w:lvlJc w:val="left"/>
      <w:pPr>
        <w:ind w:left="2700" w:hanging="360"/>
      </w:pPr>
    </w:lvl>
    <w:lvl w:ilvl="1" w:tplc="04100019" w:tentative="1">
      <w:start w:val="1"/>
      <w:numFmt w:val="lowerLetter"/>
      <w:lvlText w:val="%2."/>
      <w:lvlJc w:val="left"/>
      <w:pPr>
        <w:ind w:left="3420" w:hanging="360"/>
      </w:pPr>
    </w:lvl>
    <w:lvl w:ilvl="2" w:tplc="0410001B" w:tentative="1">
      <w:start w:val="1"/>
      <w:numFmt w:val="lowerRoman"/>
      <w:lvlText w:val="%3."/>
      <w:lvlJc w:val="right"/>
      <w:pPr>
        <w:ind w:left="4140" w:hanging="180"/>
      </w:pPr>
    </w:lvl>
    <w:lvl w:ilvl="3" w:tplc="0410000F" w:tentative="1">
      <w:start w:val="1"/>
      <w:numFmt w:val="decimal"/>
      <w:lvlText w:val="%4."/>
      <w:lvlJc w:val="left"/>
      <w:pPr>
        <w:ind w:left="4860" w:hanging="360"/>
      </w:pPr>
    </w:lvl>
    <w:lvl w:ilvl="4" w:tplc="04100019" w:tentative="1">
      <w:start w:val="1"/>
      <w:numFmt w:val="lowerLetter"/>
      <w:lvlText w:val="%5."/>
      <w:lvlJc w:val="left"/>
      <w:pPr>
        <w:ind w:left="5580" w:hanging="360"/>
      </w:pPr>
    </w:lvl>
    <w:lvl w:ilvl="5" w:tplc="0410001B" w:tentative="1">
      <w:start w:val="1"/>
      <w:numFmt w:val="lowerRoman"/>
      <w:lvlText w:val="%6."/>
      <w:lvlJc w:val="right"/>
      <w:pPr>
        <w:ind w:left="6300" w:hanging="180"/>
      </w:pPr>
    </w:lvl>
    <w:lvl w:ilvl="6" w:tplc="0410000F" w:tentative="1">
      <w:start w:val="1"/>
      <w:numFmt w:val="decimal"/>
      <w:lvlText w:val="%7."/>
      <w:lvlJc w:val="left"/>
      <w:pPr>
        <w:ind w:left="7020" w:hanging="360"/>
      </w:pPr>
    </w:lvl>
    <w:lvl w:ilvl="7" w:tplc="04100019" w:tentative="1">
      <w:start w:val="1"/>
      <w:numFmt w:val="lowerLetter"/>
      <w:lvlText w:val="%8."/>
      <w:lvlJc w:val="left"/>
      <w:pPr>
        <w:ind w:left="7740" w:hanging="360"/>
      </w:pPr>
    </w:lvl>
    <w:lvl w:ilvl="8" w:tplc="0410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79BD1D2B"/>
    <w:multiLevelType w:val="hybridMultilevel"/>
    <w:tmpl w:val="B2FE2738"/>
    <w:lvl w:ilvl="0" w:tplc="814CBE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30"/>
    <w:rsid w:val="0015079B"/>
    <w:rsid w:val="002C048F"/>
    <w:rsid w:val="00460573"/>
    <w:rsid w:val="004C61F9"/>
    <w:rsid w:val="008669C0"/>
    <w:rsid w:val="00875C00"/>
    <w:rsid w:val="00A35E86"/>
    <w:rsid w:val="00BA7A29"/>
    <w:rsid w:val="00E9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D57E7-EC3F-4700-A69D-B0C5BF1B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92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uiPriority w:val="34"/>
    <w:qFormat/>
    <w:rsid w:val="00E92030"/>
    <w:pPr>
      <w:spacing w:after="200" w:line="276" w:lineRule="auto"/>
      <w:ind w:left="720"/>
    </w:pPr>
    <w:rPr>
      <w:rFonts w:ascii="Arial" w:eastAsia="Calibri" w:hAnsi="Arial" w:cs="Arial Unicode MS"/>
      <w:color w:val="000000"/>
      <w:u w:color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F9"/>
  </w:style>
  <w:style w:type="paragraph" w:styleId="Pidipagina">
    <w:name w:val="footer"/>
    <w:basedOn w:val="Normale"/>
    <w:link w:val="PidipaginaCarattere"/>
    <w:uiPriority w:val="99"/>
    <w:unhideWhenUsed/>
    <w:rsid w:val="004C6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6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69C0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875C00"/>
    <w:pPr>
      <w:spacing w:after="0" w:line="276" w:lineRule="auto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85E49-D9A7-46D6-ABDC-3BC15282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Venturi</dc:creator>
  <cp:keywords/>
  <dc:description/>
  <cp:lastModifiedBy>Gino Pascucci</cp:lastModifiedBy>
  <cp:revision>8</cp:revision>
  <cp:lastPrinted>2024-01-29T11:22:00Z</cp:lastPrinted>
  <dcterms:created xsi:type="dcterms:W3CDTF">2024-01-29T10:52:00Z</dcterms:created>
  <dcterms:modified xsi:type="dcterms:W3CDTF">2024-01-30T17:51:00Z</dcterms:modified>
</cp:coreProperties>
</file>